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华文中宋" w:eastAsia="华文中宋" w:hAnsi="华文中宋" w:cs="宋体-18030" w:hint="eastAsia"/>
          <w:b/>
          <w:color w:val="FF0000"/>
          <w:kern w:val="0"/>
          <w:sz w:val="72"/>
          <w:szCs w:val="72"/>
        </w:rPr>
        <w:t>中共北京市委组织部文件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/>
        <w:ind w:firstLineChars="50" w:firstLine="151"/>
        <w:jc w:val="center"/>
        <w:rPr>
          <w:rFonts w:ascii="宋体" w:eastAsia="宋体" w:hAnsi="宋体" w:cs="宋体"/>
          <w:color w:val="333132"/>
          <w:kern w:val="0"/>
          <w:sz w:val="30"/>
          <w:szCs w:val="30"/>
        </w:rPr>
      </w:pPr>
      <w:proofErr w:type="gramStart"/>
      <w:r w:rsidRPr="00D93749">
        <w:rPr>
          <w:rFonts w:ascii="仿宋_GB2312" w:eastAsia="仿宋_GB2312" w:hAnsi="华文中宋" w:cs="宋体" w:hint="eastAsia"/>
          <w:b/>
          <w:color w:val="333132"/>
          <w:kern w:val="0"/>
          <w:sz w:val="30"/>
          <w:szCs w:val="30"/>
        </w:rPr>
        <w:t>京组通</w:t>
      </w:r>
      <w:proofErr w:type="gramEnd"/>
      <w:r w:rsidRPr="00D93749">
        <w:rPr>
          <w:rFonts w:ascii="仿宋_GB2312" w:eastAsia="仿宋_GB2312" w:hAnsi="华文中宋" w:cs="宋体" w:hint="eastAsia"/>
          <w:b/>
          <w:color w:val="333132"/>
          <w:kern w:val="0"/>
          <w:sz w:val="30"/>
          <w:szCs w:val="30"/>
        </w:rPr>
        <w:t>〔2013〕29号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60" w:lineRule="exact"/>
        <w:ind w:firstLineChars="50" w:firstLine="120"/>
        <w:jc w:val="center"/>
        <w:rPr>
          <w:rFonts w:ascii="宋体" w:eastAsia="宋体" w:hAnsi="宋体" w:cs="宋体"/>
          <w:color w:val="333132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132"/>
          <w:kern w:val="0"/>
          <w:sz w:val="24"/>
          <w:szCs w:val="24"/>
        </w:rPr>
        <w:drawing>
          <wp:inline distT="0" distB="0" distL="0" distR="0">
            <wp:extent cx="5429233" cy="45719"/>
            <wp:effectExtent l="0" t="0" r="0" b="0"/>
            <wp:docPr id="1" name="图片 1" descr="http://www.bjdj.gov.cn/ewebeditor/uploadfile/20130806231749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dj.gov.cn/ewebeditor/uploadfile/201308062317499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39" cy="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华文中宋" w:eastAsia="华文中宋" w:hAnsi="华文中宋" w:cs="宋体-18030" w:hint="eastAsia"/>
          <w:b/>
          <w:color w:val="333132"/>
          <w:kern w:val="0"/>
          <w:sz w:val="36"/>
          <w:szCs w:val="36"/>
        </w:rPr>
        <w:t>中共北京市委组织部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华文中宋" w:eastAsia="华文中宋" w:hAnsi="华文中宋" w:cs="宋体-18030" w:hint="eastAsia"/>
          <w:b/>
          <w:color w:val="333132"/>
          <w:kern w:val="0"/>
          <w:sz w:val="36"/>
          <w:szCs w:val="36"/>
        </w:rPr>
        <w:t>关于开展</w:t>
      </w:r>
      <w:r w:rsidRPr="00D93749">
        <w:rPr>
          <w:rFonts w:ascii="华文中宋" w:eastAsia="华文中宋" w:hAnsi="华文中宋" w:cs="宋体-18030" w:hint="eastAsia"/>
          <w:b/>
          <w:color w:val="333132"/>
          <w:kern w:val="0"/>
          <w:sz w:val="32"/>
          <w:szCs w:val="32"/>
        </w:rPr>
        <w:t>2013</w:t>
      </w:r>
      <w:r w:rsidRPr="00D93749">
        <w:rPr>
          <w:rFonts w:ascii="华文中宋" w:eastAsia="华文中宋" w:hAnsi="华文中宋" w:cs="宋体-18030" w:hint="eastAsia"/>
          <w:b/>
          <w:color w:val="333132"/>
          <w:kern w:val="0"/>
          <w:sz w:val="36"/>
          <w:szCs w:val="36"/>
        </w:rPr>
        <w:t>年度优秀人才培养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华文中宋" w:eastAsia="华文中宋" w:hAnsi="华文中宋" w:cs="宋体-18030" w:hint="eastAsia"/>
          <w:b/>
          <w:color w:val="333132"/>
          <w:kern w:val="0"/>
          <w:sz w:val="36"/>
          <w:szCs w:val="36"/>
        </w:rPr>
        <w:t>资助工作的通知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各区、县委组织部，市委、市政府各部委办局干部（人事）处、组织处，各局、总公司、高等院校党委（党组）组织部（处），各人民团体组织部：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为深入实施首都人才优先发展战略，贯彻落实《首都中长期人才发展规划纲要（2010-2020年）》，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培养造就大批青年人才，推动高层次人才队伍建设，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2013年市委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组织部将继续开展优秀人才培养资助工作。优秀人才培养资助的申报范围、申报条件、评审办法、经费使用及后续管理等工作按照《</w:t>
      </w:r>
      <w:r w:rsidRPr="00D93749">
        <w:rPr>
          <w:rFonts w:ascii="仿宋_GB2312" w:eastAsia="仿宋_GB2312" w:hAnsi="宋体" w:cs="宋体" w:hint="eastAsia"/>
          <w:bCs/>
          <w:color w:val="333132"/>
          <w:kern w:val="0"/>
          <w:sz w:val="32"/>
          <w:szCs w:val="32"/>
        </w:rPr>
        <w:t>北京市优秀人才培养资助实施办法（试行）》（见附件）执行。为做好本年度优秀人才培养资助工作，现就有关工作通知如下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一、个人项目推荐要求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t>（一）各单位要围绕地区、单位重点发展领域、重点建设学科及急需、紧缺人才培养需要，择优推荐专业技术、企业经营管理、高技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lastRenderedPageBreak/>
        <w:t>能、农村实用、社会工作等各类人才申请资助。推荐的人员应为本单位的重点培养对象。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t>（二）要加大创新型人才的推荐力度，注重在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节能环保、新一代信息技术、生物、高端装备制造、</w:t>
      </w:r>
      <w:hyperlink r:id="rId7" w:tgtFrame="_blank" w:history="1">
        <w:r w:rsidRPr="00D93749">
          <w:rPr>
            <w:rFonts w:ascii="仿宋_GB2312" w:eastAsia="仿宋_GB2312" w:hAnsi="宋体" w:cs="宋体"/>
            <w:kern w:val="0"/>
            <w:sz w:val="32"/>
          </w:rPr>
          <w:t>新能源</w:t>
        </w:r>
      </w:hyperlink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、新材料和新能源汽车等战略性新兴产业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t>领域选拔、培养一批骨干人才。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t>（三）中央在京单位（含双管单位）推荐的人员，须与市属单位合作申请。对于在远郊区县、生产一线工作的申报人员给予适当倾斜。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（四）各单位要严格按照《</w:t>
      </w:r>
      <w:r w:rsidRPr="00D93749">
        <w:rPr>
          <w:rFonts w:ascii="仿宋_GB2312" w:eastAsia="仿宋_GB2312" w:hAnsi="宋体" w:cs="宋体" w:hint="eastAsia"/>
          <w:bCs/>
          <w:color w:val="333132"/>
          <w:kern w:val="0"/>
          <w:sz w:val="32"/>
          <w:szCs w:val="32"/>
        </w:rPr>
        <w:t>北京市优秀人才培养资助实施办法（试行）》的规定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，综合考察申请人的思想政治素质、学术水平、科研能力和研究方向，真正把学风端正、发展潜力突出、确需资助支持的优秀人才推荐上来。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（五）各单位要做好申报材料的审核汇总工作，确保推荐人员符合申报条件、申报材料真实准确。</w:t>
      </w:r>
      <w:r w:rsidRPr="00D93749">
        <w:rPr>
          <w:rFonts w:ascii="仿宋_GB2312" w:eastAsia="仿宋_GB2312" w:hAnsi="宋体" w:cs="宋体" w:hint="eastAsia"/>
          <w:bCs/>
          <w:color w:val="333132"/>
          <w:kern w:val="0"/>
          <w:sz w:val="32"/>
          <w:szCs w:val="32"/>
        </w:rPr>
        <w:t>已获资助但尚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未结题</w:t>
      </w:r>
      <w:r w:rsidRPr="00D93749">
        <w:rPr>
          <w:rFonts w:ascii="仿宋_GB2312" w:eastAsia="仿宋_GB2312" w:hAnsi="宋体" w:cs="宋体" w:hint="eastAsia"/>
          <w:bCs/>
          <w:color w:val="333132"/>
          <w:kern w:val="0"/>
          <w:sz w:val="32"/>
          <w:szCs w:val="32"/>
        </w:rPr>
        <w:t>的人员不能参加申报。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（六）为提高优秀人才培养资助工作的针对性和实效性，各单位应严格控制推荐人员的数量。每一学科方向推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荐不超过2人，并在</w:t>
      </w: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申请资助类别上有所区别。各单位推荐人员应经过专家评审、党委（党组）研究等程序，并对推荐人员进行综合排序。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二、集体项目申报要求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lastRenderedPageBreak/>
        <w:t>集体项目只接受各区县，市委、市政府各部委办局，市属高等院校，总公司等市属局级单位申报，不接受个人申报。申报集体项目应围绕各地区、部门人才工作开展的重点进行申报。申请单位应对项目实施有必要的资金匹配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三、报送材料及时间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（一）局级单位需提交的材料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1.局级单位资助工作情况书面报告。内容包括：2012年正在进行中的受资助个人项目的进展情况；项目已结题的受资助个人近三年的成长情况；2013年个人项目推荐工作的开展情况。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2.《2013年北京市优秀人才培养资助申报人员一览表》（需排序）。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3.《2013年度申请优秀人才培养资助人员统计表》。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4.《2013年北京市优秀人才培养资助项目进展人员一览表》。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5.《2013年北京市优秀人才培养资助项目结题人员一览表》。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（2－5项均需通过“北京市优秀人才培养资助申报系统”填写、打印）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（二）新申请项目需提交的材料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1.个人项目：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lastRenderedPageBreak/>
        <w:t>《北京市优秀人才培养资助项目申请表》，一式3份（由申报个人填写，需通过“北京市优秀人才培养资助申报系统”填写、打印）。各类别（G类除外）附件材料除按照《北京市优秀人才培养资助实施办法（试行）》中的相关要求提供外，还应提供以下材料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①申请人学位、学历证明复印件；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②已发表论文的期刊封面、目录页及文章首页复印件；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③已出版的专著封面、内容简介、目录、版权页复印件；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④已获专利证书复印件;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noProof/>
          <w:color w:val="333132"/>
          <w:kern w:val="0"/>
          <w:sz w:val="32"/>
          <w:szCs w:val="32"/>
        </w:rPr>
        <w:t>⑤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中央在京单位推荐的，须提交与市属单位的合作协议书等证明材料。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附件材料需用A4纸复印一套并装订成册一并提交。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2.集体项目：《北京市优秀人才培养资助F类申请表》一式3份（需通过“北京市优秀人才培养资助申报系统”填写、打印），项目实施管理方案一式3份。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（三）往年获资助项目需提交的材料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1.个人项目：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①项目正在执行的个人提交《北京市优秀人才培养资助个人项目进展情况调查表》；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lastRenderedPageBreak/>
        <w:t>②项目应于2012年完成的个人提交《北京市优秀人才培养资助结题情况调查表》。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2.集体项目：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="63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正在执行的单位提交《北京市优秀人才培养资助集体项目进展情况调查表》和项目阶段性总结；已完成未办理结题的单位提交《北京市优秀人才培养资助集体项目结题情况调查表》、项目总结评估报告。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bCs/>
          <w:color w:val="333132"/>
          <w:kern w:val="0"/>
          <w:sz w:val="32"/>
          <w:szCs w:val="32"/>
        </w:rPr>
        <w:t>3.未能按期完成的个人项目，应由局级主管部门提交书面说明。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（四）各局级单位分别将个人项目和集体项目由“北京市优秀人才培养资助申报系统”生成数据上报文件（</w:t>
      </w:r>
      <w:proofErr w:type="spellStart"/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arj</w:t>
      </w:r>
      <w:proofErr w:type="spellEnd"/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格式），与纸质文件一并提交。纸版材料均要求加盖局级党委（党组）公章。报送材料内容应不涉及国家机密，各单位应按有关规定，慎重处理涉密问题，报送材料原则上不退还，请做好相关材料的备份工作。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（五）请各局级单位于</w:t>
      </w:r>
      <w:r w:rsidRPr="00D93749">
        <w:rPr>
          <w:rFonts w:ascii="仿宋_GB2312" w:eastAsia="仿宋_GB2312" w:hAnsi="宋体" w:cs="宋体" w:hint="eastAsia"/>
          <w:b/>
          <w:color w:val="333132"/>
          <w:kern w:val="0"/>
          <w:sz w:val="32"/>
          <w:szCs w:val="32"/>
        </w:rPr>
        <w:t>2013年9月9日-18日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期间将全部申报材料直接报送北京市科学技术委员会人才交流中心，</w:t>
      </w:r>
      <w:r w:rsidRPr="00D93749">
        <w:rPr>
          <w:rFonts w:ascii="仿宋_GB2312" w:eastAsia="仿宋_GB2312" w:hAnsi="宋体" w:cs="宋体" w:hint="eastAsia"/>
          <w:b/>
          <w:color w:val="333132"/>
          <w:kern w:val="0"/>
          <w:sz w:val="32"/>
          <w:szCs w:val="32"/>
        </w:rPr>
        <w:t>请勿采用文件交换形式报送。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??" w:cs="宋体" w:hint="eastAsia"/>
          <w:color w:val="333132"/>
          <w:kern w:val="0"/>
          <w:sz w:val="32"/>
          <w:szCs w:val="32"/>
        </w:rPr>
        <w:t>（六）有关文件及“北京市优秀人才培养资助申报系统”软件请从“北京组工”网站（</w:t>
      </w:r>
      <w:hyperlink r:id="rId8" w:history="1">
        <w:r w:rsidRPr="00D93749">
          <w:rPr>
            <w:rFonts w:ascii="宋体" w:eastAsia="宋体" w:hAnsi="宋体" w:cs="宋体"/>
            <w:kern w:val="0"/>
            <w:sz w:val="32"/>
          </w:rPr>
          <w:t>www.bjdj.gov.cn</w:t>
        </w:r>
      </w:hyperlink>
      <w:r w:rsidRPr="00D93749">
        <w:rPr>
          <w:rFonts w:ascii="仿宋_GB2312" w:eastAsia="仿宋_GB2312" w:hAnsi="??" w:cs="宋体" w:hint="eastAsia"/>
          <w:color w:val="333132"/>
          <w:kern w:val="0"/>
          <w:sz w:val="32"/>
          <w:szCs w:val="32"/>
        </w:rPr>
        <w:t>）下载。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Times New Roman" w:eastAsia="仿宋_GB2312" w:hAnsi="宋体" w:cs="宋体" w:hint="eastAsia"/>
          <w:color w:val="333132"/>
          <w:kern w:val="0"/>
          <w:sz w:val="32"/>
          <w:szCs w:val="32"/>
        </w:rPr>
        <w:t>四、联系人及联系方式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北京市委组织部人才工作处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Lines="50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lastRenderedPageBreak/>
        <w:t>联系人及电话：</w:t>
      </w:r>
      <w:r w:rsidRPr="00D93749">
        <w:rPr>
          <w:rFonts w:ascii="仿宋_GB2312" w:eastAsia="仿宋_GB2312" w:hAnsi="???" w:cs="Arial" w:hint="eastAsia"/>
          <w:color w:val="333132"/>
          <w:kern w:val="0"/>
          <w:sz w:val="32"/>
          <w:szCs w:val="32"/>
          <w:bdr w:val="none" w:sz="0" w:space="0" w:color="auto" w:frame="1"/>
        </w:rPr>
        <w:t>李晓霞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 xml:space="preserve">  6308</w:t>
      </w:r>
      <w:r w:rsidRPr="00D93749">
        <w:rPr>
          <w:rFonts w:ascii="仿宋_GB2312" w:eastAsia="仿宋_GB2312" w:hAnsi="???" w:cs="Arial" w:hint="eastAsia"/>
          <w:color w:val="333132"/>
          <w:kern w:val="0"/>
          <w:sz w:val="32"/>
          <w:szCs w:val="32"/>
          <w:bdr w:val="none" w:sz="0" w:space="0" w:color="auto" w:frame="1"/>
        </w:rPr>
        <w:t>8161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北京市科学技术委员会人才交流中心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联系人及电话：</w:t>
      </w:r>
      <w:r w:rsidRPr="00D93749">
        <w:rPr>
          <w:rFonts w:ascii="仿宋_GB2312" w:eastAsia="仿宋_GB2312" w:hAnsi="宋体" w:cs="宋体" w:hint="eastAsia"/>
          <w:color w:val="333132"/>
          <w:spacing w:val="-12"/>
          <w:kern w:val="0"/>
          <w:sz w:val="32"/>
          <w:szCs w:val="32"/>
        </w:rPr>
        <w:t>汪欣、路文  82002235、82002898（</w:t>
      </w:r>
      <w:r w:rsidRPr="00D93749">
        <w:rPr>
          <w:rFonts w:ascii="仿宋_GB2312" w:eastAsia="仿宋_GB2312" w:hAnsi="宋体" w:cs="宋体" w:hint="eastAsia"/>
          <w:color w:val="333132"/>
          <w:spacing w:val="-12"/>
          <w:kern w:val="0"/>
          <w:sz w:val="32"/>
          <w:szCs w:val="32"/>
          <w:bdr w:val="none" w:sz="0" w:space="0" w:color="auto" w:frame="1"/>
        </w:rPr>
        <w:t>传真）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  <w:bdr w:val="none" w:sz="0" w:space="0" w:color="auto" w:frame="1"/>
        </w:rPr>
        <w:t>电子邮箱：yy2kwrc@163.com</w:t>
      </w:r>
    </w:p>
    <w:p w:rsidR="00D93749" w:rsidRPr="00D93749" w:rsidRDefault="00D93749" w:rsidP="00D93749">
      <w:pPr>
        <w:widowControl/>
        <w:shd w:val="clear" w:color="auto" w:fill="FFFFFF"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地址：</w:t>
      </w:r>
      <w:r w:rsidRPr="00D93749">
        <w:rPr>
          <w:rFonts w:ascii="仿宋_GB2312" w:eastAsia="仿宋_GB2312" w:hAnsi="宋体" w:cs="宋体" w:hint="eastAsia"/>
          <w:b/>
          <w:color w:val="333132"/>
          <w:kern w:val="0"/>
          <w:sz w:val="32"/>
          <w:szCs w:val="32"/>
        </w:rPr>
        <w:t>西城区西直门南大街16号（北京大学人民医院东门对面）西楼908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。</w:t>
      </w:r>
    </w:p>
    <w:p w:rsidR="00D93749" w:rsidRPr="00D93749" w:rsidRDefault="00D93749" w:rsidP="00D93749">
      <w:pPr>
        <w:widowControl/>
        <w:shd w:val="clear" w:color="auto" w:fill="FFFFFF"/>
        <w:spacing w:beforeLines="50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软件技术支持电话：61137688-0 （北大软件）</w:t>
      </w:r>
    </w:p>
    <w:p w:rsidR="00D93749" w:rsidRPr="00D93749" w:rsidRDefault="00D93749" w:rsidP="00EA0EAA">
      <w:pPr>
        <w:widowControl/>
        <w:shd w:val="clear" w:color="auto" w:fill="FFFFFF"/>
        <w:spacing w:beforeLines="50"/>
        <w:ind w:firstLineChars="200" w:firstLine="640"/>
        <w:jc w:val="left"/>
        <w:rPr>
          <w:rFonts w:ascii="宋体" w:eastAsia="宋体" w:hAnsi="宋体" w:cs="宋体"/>
          <w:color w:val="333132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 xml:space="preserve">　　　　　　　　　　　　　　　　　　　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中共北京市委组织部</w:t>
      </w:r>
    </w:p>
    <w:p w:rsidR="00D93749" w:rsidRPr="00D93749" w:rsidRDefault="00D93749" w:rsidP="00EA0EAA">
      <w:pPr>
        <w:widowControl/>
        <w:shd w:val="clear" w:color="auto" w:fill="FFFFFF"/>
        <w:ind w:right="108" w:firstLine="641"/>
        <w:jc w:val="right"/>
        <w:rPr>
          <w:rFonts w:ascii="宋体" w:eastAsia="宋体" w:hAnsi="宋体" w:cs="宋体"/>
          <w:color w:val="333132"/>
          <w:kern w:val="0"/>
          <w:sz w:val="24"/>
          <w:szCs w:val="24"/>
        </w:rPr>
      </w:pP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 xml:space="preserve">　　　　 </w:t>
      </w:r>
      <w:r w:rsidRPr="00D93749">
        <w:rPr>
          <w:rFonts w:ascii="仿宋_GB2312" w:eastAsia="仿宋_GB2312" w:hAnsi="宋体" w:cs="宋体" w:hint="eastAsia"/>
          <w:color w:val="333132"/>
          <w:kern w:val="0"/>
          <w:sz w:val="32"/>
          <w:szCs w:val="32"/>
        </w:rPr>
        <w:t>2013年7月31日</w:t>
      </w:r>
    </w:p>
    <w:sectPr w:rsidR="00D93749" w:rsidRPr="00D93749" w:rsidSect="00D937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40" w:rsidRDefault="00B22440" w:rsidP="00D93749">
      <w:r>
        <w:separator/>
      </w:r>
    </w:p>
  </w:endnote>
  <w:endnote w:type="continuationSeparator" w:id="0">
    <w:p w:rsidR="00B22440" w:rsidRDefault="00B22440" w:rsidP="00D9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40" w:rsidRDefault="00B22440" w:rsidP="00D93749">
      <w:r>
        <w:separator/>
      </w:r>
    </w:p>
  </w:footnote>
  <w:footnote w:type="continuationSeparator" w:id="0">
    <w:p w:rsidR="00B22440" w:rsidRDefault="00B22440" w:rsidP="00D93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749"/>
    <w:rsid w:val="004A1DD5"/>
    <w:rsid w:val="00B22440"/>
    <w:rsid w:val="00CD3755"/>
    <w:rsid w:val="00D93749"/>
    <w:rsid w:val="00EA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74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3749"/>
    <w:rPr>
      <w:rFonts w:ascii="宋体" w:eastAsia="宋体" w:hAnsi="宋体" w:hint="eastAsia"/>
      <w:strike w:val="0"/>
      <w:dstrike w:val="0"/>
      <w:color w:val="333132"/>
      <w:sz w:val="18"/>
      <w:szCs w:val="18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D93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2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  <w:divsChild>
                    <w:div w:id="239758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E3E3E3"/>
                        <w:right w:val="none" w:sz="0" w:space="0" w:color="auto"/>
                      </w:divBdr>
                      <w:divsChild>
                        <w:div w:id="10265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dj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ockhtm.finance.qq.com/hcenter/index.htm?page=1020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364</Words>
  <Characters>2081</Characters>
  <Application>Microsoft Office Word</Application>
  <DocSecurity>0</DocSecurity>
  <Lines>17</Lines>
  <Paragraphs>4</Paragraphs>
  <ScaleCrop>false</ScaleCrop>
  <Company>WwW.YlmF.CoM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TOWIN</dc:creator>
  <cp:keywords/>
  <dc:description/>
  <cp:lastModifiedBy>TOWIN</cp:lastModifiedBy>
  <cp:revision>3</cp:revision>
  <dcterms:created xsi:type="dcterms:W3CDTF">2013-09-04T02:28:00Z</dcterms:created>
  <dcterms:modified xsi:type="dcterms:W3CDTF">2013-09-04T02:33:00Z</dcterms:modified>
</cp:coreProperties>
</file>