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378" w:lineRule="atLeast"/>
        <w:rPr>
          <w:rFonts w:ascii="华文中宋" w:hAnsi="华文中宋" w:eastAsia="华文中宋" w:cs="Arial"/>
          <w:b/>
          <w:bCs/>
          <w:color w:val="333333"/>
          <w:kern w:val="0"/>
          <w:sz w:val="32"/>
          <w:szCs w:val="32"/>
        </w:rPr>
      </w:pPr>
      <w:r>
        <w:rPr>
          <w:rFonts w:hint="eastAsia" w:ascii="华文中宋" w:hAnsi="华文中宋" w:eastAsia="华文中宋" w:cs="Arial"/>
          <w:b/>
          <w:bCs/>
          <w:color w:val="333333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wordWrap w:val="0"/>
        <w:spacing w:line="378" w:lineRule="atLeast"/>
        <w:jc w:val="center"/>
        <w:rPr>
          <w:rFonts w:ascii="华文中宋" w:hAnsi="华文中宋" w:eastAsia="华文中宋" w:cs="Calibri"/>
          <w:b/>
          <w:bCs/>
          <w:color w:val="333333"/>
          <w:kern w:val="0"/>
          <w:sz w:val="36"/>
          <w:szCs w:val="36"/>
        </w:rPr>
      </w:pPr>
      <w:bookmarkStart w:id="1" w:name="_GoBack"/>
      <w:bookmarkStart w:id="0" w:name="OLE_LINK1"/>
      <w:r>
        <w:rPr>
          <w:rFonts w:ascii="华文中宋" w:hAnsi="华文中宋" w:eastAsia="华文中宋" w:cs="Arial"/>
          <w:b/>
          <w:bCs/>
          <w:color w:val="333333"/>
          <w:kern w:val="0"/>
          <w:sz w:val="36"/>
          <w:szCs w:val="36"/>
        </w:rPr>
        <w:t>20</w:t>
      </w:r>
      <w:r>
        <w:rPr>
          <w:rFonts w:hint="eastAsia" w:ascii="华文中宋" w:hAnsi="华文中宋" w:eastAsia="华文中宋" w:cs="Arial"/>
          <w:b/>
          <w:bCs/>
          <w:color w:val="333333"/>
          <w:kern w:val="0"/>
          <w:sz w:val="36"/>
          <w:szCs w:val="36"/>
        </w:rPr>
        <w:t>16</w:t>
      </w:r>
      <w:r>
        <w:rPr>
          <w:rFonts w:hint="eastAsia" w:ascii="华文中宋" w:hAnsi="华文中宋" w:eastAsia="华文中宋" w:cs="Calibri"/>
          <w:b/>
          <w:bCs/>
          <w:color w:val="333333"/>
          <w:kern w:val="0"/>
          <w:sz w:val="36"/>
          <w:szCs w:val="36"/>
        </w:rPr>
        <w:t>年中央财经大学鸿基世业优秀社团奖</w:t>
      </w:r>
    </w:p>
    <w:p>
      <w:pPr>
        <w:widowControl/>
        <w:shd w:val="clear" w:color="auto" w:fill="FFFFFF"/>
        <w:wordWrap w:val="0"/>
        <w:spacing w:after="240" w:line="378" w:lineRule="atLeast"/>
        <w:jc w:val="center"/>
        <w:rPr>
          <w:rFonts w:ascii="华文中宋" w:hAnsi="华文中宋" w:eastAsia="华文中宋" w:cs="Calibri"/>
          <w:b/>
          <w:bCs/>
          <w:color w:val="333333"/>
          <w:kern w:val="0"/>
          <w:sz w:val="36"/>
          <w:szCs w:val="36"/>
        </w:rPr>
      </w:pPr>
      <w:r>
        <w:rPr>
          <w:rFonts w:hint="eastAsia" w:ascii="华文中宋" w:hAnsi="华文中宋" w:eastAsia="华文中宋" w:cs="Calibri"/>
          <w:b/>
          <w:bCs/>
          <w:color w:val="333333"/>
          <w:kern w:val="0"/>
          <w:sz w:val="36"/>
          <w:szCs w:val="36"/>
        </w:rPr>
        <w:t>拟获奖人员名单</w:t>
      </w:r>
      <w:bookmarkEnd w:id="0"/>
    </w:p>
    <w:bookmarkEnd w:id="1"/>
    <w:p>
      <w:pPr>
        <w:widowControl/>
        <w:spacing w:line="360" w:lineRule="auto"/>
        <w:ind w:firstLine="628" w:firstLineChars="196"/>
        <w:rPr>
          <w:rFonts w:ascii="华文中宋" w:hAnsi="华文中宋" w:eastAsia="华文中宋" w:cs="Times New Roman"/>
          <w:b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bCs/>
          <w:sz w:val="32"/>
          <w:szCs w:val="32"/>
        </w:rPr>
        <w:t xml:space="preserve">1.“中央财经大学民舞团” 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孙思凡  会计学院2013级财务管理专业班</w:t>
      </w:r>
    </w:p>
    <w:p>
      <w:pPr>
        <w:widowControl/>
        <w:spacing w:line="360" w:lineRule="auto"/>
        <w:ind w:firstLine="627" w:firstLineChars="196"/>
        <w:jc w:val="left"/>
        <w:rPr>
          <w:rFonts w:ascii="华文中宋" w:hAnsi="华文中宋" w:eastAsia="华文中宋" w:cs="Times New Roman"/>
          <w:bCs/>
          <w:sz w:val="32"/>
          <w:szCs w:val="32"/>
          <w:highlight w:val="yellow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 xml:space="preserve">苏晓欧  会计学院2013级管理会计专业班 </w:t>
      </w:r>
    </w:p>
    <w:p>
      <w:pPr>
        <w:widowControl/>
        <w:spacing w:line="360" w:lineRule="auto"/>
        <w:ind w:firstLine="628" w:firstLineChars="196"/>
        <w:rPr>
          <w:rFonts w:ascii="华文中宋" w:hAnsi="华文中宋" w:eastAsia="华文中宋" w:cs="Times New Roman"/>
          <w:b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bCs/>
          <w:sz w:val="32"/>
          <w:szCs w:val="32"/>
        </w:rPr>
        <w:t xml:space="preserve">2.“中央财经大学民乐团” 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李佳宸  会计学院2013级管理会计专业班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张子睿  会计学院2014级注册会计专业班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周  滟  文化与传媒学院2014级文化产业管理专业班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 xml:space="preserve">杨  帆  商学院2014级人力资源管理专业班 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王炳哲  国际经济与贸易学院2013级国际商务专业班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杨  帆  金融学院2013级金融工程专业1班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谢芸擎  社会发展学院2014级社会工作专业班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周梦棠  商学院2014级人力资源管理专业班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何依翎  社会发展学院2014级社会学专业班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  <w:highlight w:val="yellow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肖承书  会计学院2015级会计学专业1班</w:t>
      </w:r>
    </w:p>
    <w:p>
      <w:pPr>
        <w:widowControl/>
        <w:spacing w:line="360" w:lineRule="auto"/>
        <w:ind w:firstLine="628" w:firstLineChars="196"/>
        <w:rPr>
          <w:rFonts w:ascii="华文中宋" w:hAnsi="华文中宋" w:eastAsia="华文中宋" w:cs="Times New Roman"/>
          <w:b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bCs/>
          <w:sz w:val="32"/>
          <w:szCs w:val="32"/>
        </w:rPr>
        <w:t xml:space="preserve">3.“新长城中央财经大学自强社” </w:t>
      </w:r>
    </w:p>
    <w:p>
      <w:pPr>
        <w:widowControl/>
        <w:spacing w:line="360" w:lineRule="auto"/>
        <w:ind w:firstLine="640" w:firstLineChars="200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张亚萍  商学院2014级物流管理专业班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朱静宁  中国经济与管理研究院2014级数理经济专业1班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李中媛  财政学院2014级财政学专业2班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马梅花  金融学院2014级金融工程专业2班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邓炜琳  会计学院2015级会计学专业2班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耿春晓  会计学院2014级注册会计专业班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张艳姝  财政学院2014级资产评估专业班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晏  聪  金融学院2014级国际货币专业班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王爱菊  财政学院2014级财政学专业2班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王一飞  保险学院2014级社会保障专业班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李艳霞  经济学院2014级国民经济管理专业班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王书婷  统计与数学学院2014级统计学专业班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周  千  金融学院2014级国际货币专业班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盛成宇  社会发展学院2014级社会学专业班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韩  甜  社会发展学院2014级社会工作专业班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  <w:highlight w:val="yellow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张悦歆  会计学院2014级会计学专业1班</w:t>
      </w:r>
    </w:p>
    <w:p>
      <w:pPr>
        <w:widowControl/>
        <w:spacing w:line="360" w:lineRule="auto"/>
        <w:ind w:firstLine="628" w:firstLineChars="196"/>
        <w:rPr>
          <w:rFonts w:ascii="华文中宋" w:hAnsi="华文中宋" w:eastAsia="华文中宋" w:cs="Times New Roman"/>
          <w:b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bCs/>
          <w:sz w:val="32"/>
          <w:szCs w:val="32"/>
        </w:rPr>
        <w:t xml:space="preserve">4.“千帆数学社”  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杨晓然  统计与数学学院2014级统计学专业班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李沁傲  统计与数学学院2014级金融数学专业班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王书婷  统计与数学学院2014级统计学专业班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战其忻  统计与数学学院2014级金融数学专业班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慕馨瑶  统计与数学学院2014级金融数学专业班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  <w:highlight w:val="yellow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刘银秋  统计与数学学院2014级信息与计算科学专业班</w:t>
      </w:r>
    </w:p>
    <w:p>
      <w:pPr>
        <w:widowControl/>
        <w:spacing w:line="360" w:lineRule="auto"/>
        <w:ind w:firstLine="628" w:firstLineChars="196"/>
        <w:rPr>
          <w:rFonts w:ascii="华文中宋" w:hAnsi="华文中宋" w:eastAsia="华文中宋" w:cs="Times New Roman"/>
          <w:b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bCs/>
          <w:sz w:val="32"/>
          <w:szCs w:val="32"/>
        </w:rPr>
        <w:t xml:space="preserve">5.“中央财经大学新闻通讯社记者团” 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李永锡  文化与传媒学院2013级财经新闻专业班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陈仪萱  文化与传媒学院2013级财经新闻专业班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周  沁  信息学院2013级信息安全专业班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丁  炜  法学院2013级法学专业1班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杨舒钠  文化与传媒学院2013级财经新闻专业班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>王  悦  外国语学院2014级财经英语专业1班</w:t>
      </w:r>
    </w:p>
    <w:p>
      <w:pPr>
        <w:widowControl/>
        <w:spacing w:line="360" w:lineRule="auto"/>
        <w:ind w:firstLine="627" w:firstLineChars="196"/>
        <w:rPr>
          <w:rFonts w:ascii="华文中宋" w:hAnsi="华文中宋" w:eastAsia="华文中宋" w:cs="Times New Roman"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32"/>
          <w:szCs w:val="32"/>
        </w:rPr>
        <w:t xml:space="preserve">王富谦  国际经济与贸易学院2014级国际贸易/金融风险管理方向专业中澳5班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65277"/>
    <w:rsid w:val="133652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2016-07-10T08:27:00Z</dcterms:created>
  <dc:creator>lenovo</dc:creator>
  <cp:lastModifiedBy>lenovo</cp:lastModifiedBy>
  <dcterms:modified xsi:type="dcterms:W3CDTF">2016-07-10T08:28:55Z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